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236" w:rsidRPr="00557236" w:rsidRDefault="00557236" w:rsidP="00557236">
      <w:pPr>
        <w:contextualSpacing/>
        <w:rPr>
          <w:rFonts w:ascii="Arial" w:hAnsi="Arial" w:cs="Arial"/>
          <w:u w:val="single"/>
        </w:rPr>
      </w:pPr>
      <w:r w:rsidRPr="00557236">
        <w:rPr>
          <w:rFonts w:ascii="Arial" w:hAnsi="Arial" w:cs="Arial"/>
        </w:rPr>
        <w:t xml:space="preserve">Name:  </w:t>
      </w:r>
      <w:r>
        <w:rPr>
          <w:rFonts w:ascii="Arial" w:hAnsi="Arial" w:cs="Arial"/>
          <w:u w:val="single"/>
        </w:rPr>
        <w:t>_____________________________</w:t>
      </w:r>
      <w:r w:rsidRPr="00557236">
        <w:rPr>
          <w:rFonts w:ascii="Arial" w:hAnsi="Arial" w:cs="Arial"/>
        </w:rPr>
        <w:t xml:space="preserve">  Date:  </w:t>
      </w:r>
      <w:r>
        <w:rPr>
          <w:rFonts w:ascii="Arial" w:hAnsi="Arial" w:cs="Arial"/>
          <w:u w:val="single"/>
        </w:rPr>
        <w:t>________________</w:t>
      </w:r>
      <w:r w:rsidRPr="00557236">
        <w:rPr>
          <w:rFonts w:ascii="Arial" w:hAnsi="Arial" w:cs="Arial"/>
        </w:rPr>
        <w:t xml:space="preserve">  Class:  </w:t>
      </w:r>
      <w:r>
        <w:rPr>
          <w:rFonts w:ascii="Arial" w:hAnsi="Arial" w:cs="Arial"/>
          <w:u w:val="single"/>
        </w:rPr>
        <w:t>_____</w:t>
      </w:r>
    </w:p>
    <w:p w:rsidR="00557236" w:rsidRDefault="00557236" w:rsidP="00557236">
      <w:pPr>
        <w:contextualSpacing/>
        <w:jc w:val="center"/>
        <w:rPr>
          <w:rFonts w:ascii="Arial" w:hAnsi="Arial" w:cs="Arial"/>
          <w:b/>
          <w:u w:val="single"/>
        </w:rPr>
      </w:pPr>
    </w:p>
    <w:p w:rsidR="005362BF" w:rsidRDefault="00557236" w:rsidP="00557236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Thesis Statement/Essay Topic #1</w:t>
      </w:r>
    </w:p>
    <w:p w:rsidR="00557236" w:rsidRDefault="00557236" w:rsidP="00557236">
      <w:pPr>
        <w:contextualSpacing/>
        <w:jc w:val="center"/>
        <w:rPr>
          <w:rFonts w:ascii="Arial" w:hAnsi="Arial" w:cs="Arial"/>
        </w:rPr>
      </w:pPr>
    </w:p>
    <w:p w:rsidR="00557236" w:rsidRDefault="00557236" w:rsidP="00557236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Length:  6-8 complete thoughts/sentences/independent clauses</w:t>
      </w:r>
    </w:p>
    <w:p w:rsidR="00557236" w:rsidRDefault="00557236" w:rsidP="00557236">
      <w:pPr>
        <w:contextualSpacing/>
        <w:rPr>
          <w:rFonts w:ascii="Arial" w:hAnsi="Arial" w:cs="Arial"/>
        </w:rPr>
      </w:pPr>
    </w:p>
    <w:p w:rsidR="00557236" w:rsidRPr="00557236" w:rsidRDefault="00557236" w:rsidP="00557236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Prompt:  Provide a defense for the statement listed below.  You must use at least one of the provided quotations from </w:t>
      </w:r>
      <w:r>
        <w:rPr>
          <w:rFonts w:ascii="Arial" w:hAnsi="Arial" w:cs="Arial"/>
          <w:i/>
        </w:rPr>
        <w:t>Macbeth</w:t>
      </w:r>
      <w:r>
        <w:rPr>
          <w:rFonts w:ascii="Arial" w:hAnsi="Arial" w:cs="Arial"/>
        </w:rPr>
        <w:t xml:space="preserve">.  Provide your response on the opposite side of this page.  </w:t>
      </w:r>
    </w:p>
    <w:p w:rsidR="00557236" w:rsidRDefault="00557236" w:rsidP="00557236">
      <w:pPr>
        <w:contextualSpacing/>
        <w:rPr>
          <w:rFonts w:ascii="Arial" w:hAnsi="Arial" w:cs="Arial"/>
        </w:rPr>
      </w:pPr>
    </w:p>
    <w:p w:rsidR="00557236" w:rsidRDefault="00557236" w:rsidP="00557236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57236">
        <w:rPr>
          <w:rFonts w:ascii="Arial" w:hAnsi="Arial" w:cs="Arial"/>
        </w:rPr>
        <w:t xml:space="preserve">One of the most profound and disturbing themes in Shakespeare’s </w:t>
      </w:r>
      <w:r w:rsidRPr="00557236">
        <w:rPr>
          <w:rFonts w:ascii="Arial" w:hAnsi="Arial" w:cs="Arial"/>
          <w:i/>
        </w:rPr>
        <w:t>Macbeth</w:t>
      </w:r>
      <w:r w:rsidRPr="005572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557236">
        <w:rPr>
          <w:rFonts w:ascii="Arial" w:hAnsi="Arial" w:cs="Arial"/>
        </w:rPr>
        <w:t xml:space="preserve">involves the power that power exerts over an individual who has ascended to a </w:t>
      </w:r>
      <w:r>
        <w:rPr>
          <w:rFonts w:ascii="Arial" w:hAnsi="Arial" w:cs="Arial"/>
        </w:rPr>
        <w:tab/>
      </w:r>
      <w:r w:rsidRPr="00557236">
        <w:rPr>
          <w:rFonts w:ascii="Arial" w:hAnsi="Arial" w:cs="Arial"/>
        </w:rPr>
        <w:t xml:space="preserve">post of authority. Under the influence of unchecked power, Macbeth takes </w:t>
      </w:r>
      <w:r>
        <w:rPr>
          <w:rFonts w:ascii="Arial" w:hAnsi="Arial" w:cs="Arial"/>
        </w:rPr>
        <w:tab/>
      </w:r>
      <w:r w:rsidRPr="00557236">
        <w:rPr>
          <w:rFonts w:ascii="Arial" w:hAnsi="Arial" w:cs="Arial"/>
        </w:rPr>
        <w:t xml:space="preserve">actions that have serious and devastating consequences for himself and for other </w:t>
      </w:r>
      <w:r>
        <w:rPr>
          <w:rFonts w:ascii="Arial" w:hAnsi="Arial" w:cs="Arial"/>
        </w:rPr>
        <w:tab/>
      </w:r>
      <w:r w:rsidRPr="00557236">
        <w:rPr>
          <w:rFonts w:ascii="Arial" w:hAnsi="Arial" w:cs="Arial"/>
        </w:rPr>
        <w:t xml:space="preserve">characters in the play. Once Macbeth has committed an act in which he uses </w:t>
      </w:r>
      <w:r>
        <w:rPr>
          <w:rFonts w:ascii="Arial" w:hAnsi="Arial" w:cs="Arial"/>
        </w:rPr>
        <w:tab/>
      </w:r>
      <w:r w:rsidRPr="00557236">
        <w:rPr>
          <w:rFonts w:ascii="Arial" w:hAnsi="Arial" w:cs="Arial"/>
        </w:rPr>
        <w:t xml:space="preserve">power for negative ends, he finds it increasingly difficult to restrain himself from </w:t>
      </w:r>
      <w:r>
        <w:rPr>
          <w:rFonts w:ascii="Arial" w:hAnsi="Arial" w:cs="Arial"/>
        </w:rPr>
        <w:tab/>
      </w:r>
      <w:r w:rsidRPr="00557236">
        <w:rPr>
          <w:rFonts w:ascii="Arial" w:hAnsi="Arial" w:cs="Arial"/>
        </w:rPr>
        <w:t xml:space="preserve">resorting to the perverted use of power. Ultimately, it his inability to distinguish </w:t>
      </w:r>
      <w:r>
        <w:rPr>
          <w:rFonts w:ascii="Arial" w:hAnsi="Arial" w:cs="Arial"/>
        </w:rPr>
        <w:tab/>
      </w:r>
      <w:r w:rsidRPr="00557236">
        <w:rPr>
          <w:rFonts w:ascii="Arial" w:hAnsi="Arial" w:cs="Arial"/>
        </w:rPr>
        <w:t xml:space="preserve">the adaptive and maladaptive functions of power from one another that prevents </w:t>
      </w:r>
      <w:r>
        <w:rPr>
          <w:rFonts w:ascii="Arial" w:hAnsi="Arial" w:cs="Arial"/>
        </w:rPr>
        <w:tab/>
      </w:r>
      <w:r w:rsidRPr="00557236">
        <w:rPr>
          <w:rFonts w:ascii="Arial" w:hAnsi="Arial" w:cs="Arial"/>
        </w:rPr>
        <w:t>him from realizing his potential greatness.</w:t>
      </w:r>
    </w:p>
    <w:p w:rsidR="00557236" w:rsidRDefault="00557236" w:rsidP="00557236">
      <w:pPr>
        <w:contextualSpacing/>
        <w:rPr>
          <w:rFonts w:ascii="Arial" w:hAnsi="Arial" w:cs="Arial"/>
        </w:rPr>
      </w:pPr>
    </w:p>
    <w:p w:rsidR="00557236" w:rsidRDefault="00557236" w:rsidP="00557236">
      <w:pPr>
        <w:contextualSpacing/>
        <w:rPr>
          <w:rFonts w:ascii="Arial" w:hAnsi="Arial" w:cs="Arial"/>
        </w:rPr>
        <w:sectPr w:rsidR="0055723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57236" w:rsidRPr="00557236" w:rsidRDefault="00557236" w:rsidP="005572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57236">
        <w:rPr>
          <w:rFonts w:ascii="Arial" w:hAnsi="Arial" w:cs="Arial"/>
        </w:rPr>
        <w:t>“Let not light see my black and deep desires…." (I.iv.51)</w:t>
      </w:r>
    </w:p>
    <w:p w:rsidR="00557236" w:rsidRPr="00557236" w:rsidRDefault="00557236" w:rsidP="005572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57236">
        <w:rPr>
          <w:rFonts w:ascii="Arial" w:hAnsi="Arial" w:cs="Arial"/>
        </w:rPr>
        <w:t xml:space="preserve">“Yet I do fear thy nature. It is too full </w:t>
      </w:r>
      <w:proofErr w:type="spellStart"/>
      <w:r w:rsidRPr="00557236">
        <w:rPr>
          <w:rFonts w:ascii="Arial" w:hAnsi="Arial" w:cs="Arial"/>
        </w:rPr>
        <w:t>o</w:t>
      </w:r>
      <w:proofErr w:type="spellEnd"/>
      <w:r w:rsidRPr="00557236">
        <w:rPr>
          <w:rFonts w:ascii="Arial" w:hAnsi="Arial" w:cs="Arial"/>
        </w:rPr>
        <w:t xml:space="preserve"> the milk of human kindness….Thou wouldst be great, Art not without ambition, but without </w:t>
      </w:r>
      <w:proofErr w:type="gramStart"/>
      <w:r w:rsidRPr="00557236">
        <w:rPr>
          <w:rFonts w:ascii="Arial" w:hAnsi="Arial" w:cs="Arial"/>
        </w:rPr>
        <w:t>The</w:t>
      </w:r>
      <w:proofErr w:type="gramEnd"/>
      <w:r w:rsidRPr="00557236">
        <w:rPr>
          <w:rFonts w:ascii="Arial" w:hAnsi="Arial" w:cs="Arial"/>
        </w:rPr>
        <w:t xml:space="preserve"> illness should attend it." (I.v.16-20).</w:t>
      </w:r>
    </w:p>
    <w:p w:rsidR="00557236" w:rsidRPr="00557236" w:rsidRDefault="00557236" w:rsidP="005572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57236">
        <w:rPr>
          <w:rFonts w:ascii="Arial" w:hAnsi="Arial" w:cs="Arial"/>
        </w:rPr>
        <w:t>“Come, you spirits That tend on mortal thoughts, unsex me here, And fill me from the crown to the toe</w:t>
      </w:r>
    </w:p>
    <w:p w:rsidR="00557236" w:rsidRPr="00557236" w:rsidRDefault="00557236" w:rsidP="005572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proofErr w:type="gramStart"/>
      <w:r w:rsidRPr="00557236">
        <w:rPr>
          <w:rFonts w:ascii="Arial" w:hAnsi="Arial" w:cs="Arial"/>
        </w:rPr>
        <w:t>topful</w:t>
      </w:r>
      <w:proofErr w:type="spellEnd"/>
      <w:proofErr w:type="gramEnd"/>
      <w:r w:rsidRPr="00557236">
        <w:rPr>
          <w:rFonts w:ascii="Arial" w:hAnsi="Arial" w:cs="Arial"/>
        </w:rPr>
        <w:t xml:space="preserve"> of direst cruelty!" (I.v.41-43).</w:t>
      </w:r>
    </w:p>
    <w:p w:rsidR="00557236" w:rsidRPr="00557236" w:rsidRDefault="00557236" w:rsidP="005572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57236">
        <w:rPr>
          <w:rFonts w:ascii="Arial" w:hAnsi="Arial" w:cs="Arial"/>
        </w:rPr>
        <w:t xml:space="preserve">“…We but teach bloody instructions, which, being taught, return To plague </w:t>
      </w:r>
      <w:proofErr w:type="spellStart"/>
      <w:r w:rsidRPr="00557236">
        <w:rPr>
          <w:rFonts w:ascii="Arial" w:hAnsi="Arial" w:cs="Arial"/>
        </w:rPr>
        <w:t>th</w:t>
      </w:r>
      <w:proofErr w:type="spellEnd"/>
      <w:r w:rsidRPr="00557236">
        <w:rPr>
          <w:rFonts w:ascii="Arial" w:hAnsi="Arial" w:cs="Arial"/>
        </w:rPr>
        <w:t>’ inventor" (I.vii.8-10)</w:t>
      </w:r>
    </w:p>
    <w:p w:rsidR="00557236" w:rsidRPr="00557236" w:rsidRDefault="00557236" w:rsidP="005572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57236">
        <w:rPr>
          <w:rFonts w:ascii="Arial" w:hAnsi="Arial" w:cs="Arial"/>
        </w:rPr>
        <w:t xml:space="preserve">“O horror, horror, horror! Tongue nor heart </w:t>
      </w:r>
      <w:proofErr w:type="gramStart"/>
      <w:r w:rsidRPr="00557236">
        <w:rPr>
          <w:rFonts w:ascii="Arial" w:hAnsi="Arial" w:cs="Arial"/>
        </w:rPr>
        <w:t>Cannot</w:t>
      </w:r>
      <w:proofErr w:type="gramEnd"/>
      <w:r w:rsidRPr="00557236">
        <w:rPr>
          <w:rFonts w:ascii="Arial" w:hAnsi="Arial" w:cs="Arial"/>
        </w:rPr>
        <w:t xml:space="preserve"> conceive nor name thee!" (II.iii.63-64)</w:t>
      </w:r>
    </w:p>
    <w:p w:rsidR="00557236" w:rsidRPr="00557236" w:rsidRDefault="00557236" w:rsidP="005572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57236">
        <w:rPr>
          <w:rFonts w:ascii="Arial" w:hAnsi="Arial" w:cs="Arial"/>
        </w:rPr>
        <w:t>“[B]</w:t>
      </w:r>
      <w:proofErr w:type="spellStart"/>
      <w:r w:rsidRPr="00557236">
        <w:rPr>
          <w:rFonts w:ascii="Arial" w:hAnsi="Arial" w:cs="Arial"/>
        </w:rPr>
        <w:t>lood</w:t>
      </w:r>
      <w:proofErr w:type="spellEnd"/>
      <w:r w:rsidRPr="00557236">
        <w:rPr>
          <w:rFonts w:ascii="Arial" w:hAnsi="Arial" w:cs="Arial"/>
        </w:rPr>
        <w:t xml:space="preserve"> will have blood."</w:t>
      </w:r>
      <w:proofErr w:type="spellStart"/>
      <w:r w:rsidRPr="00557236">
        <w:rPr>
          <w:rFonts w:ascii="Arial" w:hAnsi="Arial" w:cs="Arial"/>
        </w:rPr>
        <w:t xml:space="preserve"> (III.v.121)</w:t>
      </w:r>
      <w:proofErr w:type="spellEnd"/>
    </w:p>
    <w:p w:rsidR="00557236" w:rsidRPr="00557236" w:rsidRDefault="00557236" w:rsidP="005572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57236">
        <w:rPr>
          <w:rFonts w:ascii="Arial" w:hAnsi="Arial" w:cs="Arial"/>
        </w:rPr>
        <w:t xml:space="preserve">“I have a strange infirmity, which is nothing </w:t>
      </w:r>
      <w:proofErr w:type="gramStart"/>
      <w:r w:rsidRPr="00557236">
        <w:rPr>
          <w:rFonts w:ascii="Arial" w:hAnsi="Arial" w:cs="Arial"/>
        </w:rPr>
        <w:t>To</w:t>
      </w:r>
      <w:proofErr w:type="gramEnd"/>
      <w:r w:rsidRPr="00557236">
        <w:rPr>
          <w:rFonts w:ascii="Arial" w:hAnsi="Arial" w:cs="Arial"/>
        </w:rPr>
        <w:t xml:space="preserve"> those that know me." (III.v.85-86)</w:t>
      </w:r>
    </w:p>
    <w:p w:rsidR="00557236" w:rsidRPr="00557236" w:rsidRDefault="00557236" w:rsidP="005572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57236">
        <w:rPr>
          <w:rFonts w:ascii="Arial" w:hAnsi="Arial" w:cs="Arial"/>
        </w:rPr>
        <w:t>“Something wicked this way comes." (IV.1.45)</w:t>
      </w:r>
    </w:p>
    <w:p w:rsidR="00557236" w:rsidRPr="00557236" w:rsidRDefault="00557236" w:rsidP="005572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57236">
        <w:rPr>
          <w:rFonts w:ascii="Arial" w:hAnsi="Arial" w:cs="Arial"/>
        </w:rPr>
        <w:t xml:space="preserve">“The spirits that know All mortal consequences have </w:t>
      </w:r>
      <w:proofErr w:type="spellStart"/>
      <w:r w:rsidRPr="00557236">
        <w:rPr>
          <w:rFonts w:ascii="Arial" w:hAnsi="Arial" w:cs="Arial"/>
        </w:rPr>
        <w:t>pronounc’d</w:t>
      </w:r>
      <w:proofErr w:type="spellEnd"/>
      <w:r w:rsidRPr="00557236">
        <w:rPr>
          <w:rFonts w:ascii="Arial" w:hAnsi="Arial" w:cs="Arial"/>
        </w:rPr>
        <w:t xml:space="preserve"> me thus: ‘Fear not, Macbeth, no man that’s born of woman </w:t>
      </w:r>
      <w:proofErr w:type="gramStart"/>
      <w:r w:rsidRPr="00557236">
        <w:rPr>
          <w:rFonts w:ascii="Arial" w:hAnsi="Arial" w:cs="Arial"/>
        </w:rPr>
        <w:t>Shall</w:t>
      </w:r>
      <w:proofErr w:type="gramEnd"/>
      <w:r w:rsidRPr="00557236">
        <w:rPr>
          <w:rFonts w:ascii="Arial" w:hAnsi="Arial" w:cs="Arial"/>
        </w:rPr>
        <w:t xml:space="preserve"> </w:t>
      </w:r>
      <w:proofErr w:type="spellStart"/>
      <w:r w:rsidRPr="00557236">
        <w:rPr>
          <w:rFonts w:ascii="Arial" w:hAnsi="Arial" w:cs="Arial"/>
        </w:rPr>
        <w:t>e’er</w:t>
      </w:r>
      <w:proofErr w:type="spellEnd"/>
      <w:r w:rsidRPr="00557236">
        <w:rPr>
          <w:rFonts w:ascii="Arial" w:hAnsi="Arial" w:cs="Arial"/>
        </w:rPr>
        <w:t xml:space="preserve"> have power upon thee.’" (V.iii.6-7)</w:t>
      </w:r>
    </w:p>
    <w:p w:rsidR="00557236" w:rsidRDefault="00557236" w:rsidP="005572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57236">
        <w:rPr>
          <w:rFonts w:ascii="Arial" w:hAnsi="Arial" w:cs="Arial"/>
        </w:rPr>
        <w:t xml:space="preserve">“The time approaches </w:t>
      </w:r>
      <w:proofErr w:type="gramStart"/>
      <w:r w:rsidRPr="00557236">
        <w:rPr>
          <w:rFonts w:ascii="Arial" w:hAnsi="Arial" w:cs="Arial"/>
        </w:rPr>
        <w:t>That</w:t>
      </w:r>
      <w:proofErr w:type="gramEnd"/>
      <w:r w:rsidRPr="00557236">
        <w:rPr>
          <w:rFonts w:ascii="Arial" w:hAnsi="Arial" w:cs="Arial"/>
        </w:rPr>
        <w:t xml:space="preserve"> will with due decision make us know What we shall say we have, and what we owe." (V.iv.17-19).</w:t>
      </w:r>
    </w:p>
    <w:p w:rsidR="00557236" w:rsidRDefault="00557236" w:rsidP="00557236">
      <w:pPr>
        <w:ind w:left="360"/>
        <w:rPr>
          <w:rFonts w:ascii="Arial" w:hAnsi="Arial" w:cs="Arial"/>
        </w:rPr>
      </w:pPr>
    </w:p>
    <w:p w:rsidR="00557236" w:rsidRDefault="00557236" w:rsidP="00557236">
      <w:pPr>
        <w:ind w:left="360"/>
        <w:rPr>
          <w:rFonts w:ascii="Arial" w:hAnsi="Arial" w:cs="Arial"/>
        </w:rPr>
      </w:pPr>
    </w:p>
    <w:p w:rsidR="00557236" w:rsidRDefault="00557236" w:rsidP="00557236">
      <w:pPr>
        <w:ind w:left="360"/>
        <w:rPr>
          <w:rFonts w:ascii="Arial" w:hAnsi="Arial" w:cs="Arial"/>
        </w:rPr>
      </w:pPr>
    </w:p>
    <w:p w:rsidR="00557236" w:rsidRDefault="00557236" w:rsidP="00557236">
      <w:pPr>
        <w:ind w:left="360"/>
        <w:rPr>
          <w:rFonts w:ascii="Arial" w:hAnsi="Arial" w:cs="Arial"/>
        </w:rPr>
      </w:pPr>
    </w:p>
    <w:p w:rsidR="00557236" w:rsidRDefault="00557236" w:rsidP="00557236">
      <w:pPr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___________________________________________________________________</w:t>
      </w:r>
    </w:p>
    <w:p w:rsidR="00557236" w:rsidRDefault="00557236" w:rsidP="00557236">
      <w:pPr>
        <w:ind w:left="360"/>
        <w:contextualSpacing/>
        <w:rPr>
          <w:rFonts w:ascii="Arial" w:hAnsi="Arial" w:cs="Arial"/>
        </w:rPr>
      </w:pPr>
    </w:p>
    <w:p w:rsidR="00557236" w:rsidRDefault="00557236" w:rsidP="00557236">
      <w:pPr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557236" w:rsidRPr="00557236" w:rsidRDefault="00557236" w:rsidP="00557236">
      <w:pPr>
        <w:ind w:left="360"/>
        <w:contextualSpacing/>
        <w:rPr>
          <w:rFonts w:ascii="Arial" w:hAnsi="Arial" w:cs="Arial"/>
        </w:rPr>
      </w:pPr>
    </w:p>
    <w:p w:rsidR="00557236" w:rsidRDefault="00557236" w:rsidP="00557236">
      <w:pPr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557236" w:rsidRPr="00557236" w:rsidRDefault="00557236" w:rsidP="00557236">
      <w:pPr>
        <w:ind w:left="360"/>
        <w:contextualSpacing/>
        <w:rPr>
          <w:rFonts w:ascii="Arial" w:hAnsi="Arial" w:cs="Arial"/>
        </w:rPr>
      </w:pPr>
    </w:p>
    <w:p w:rsidR="00557236" w:rsidRDefault="00557236" w:rsidP="00557236">
      <w:pPr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557236" w:rsidRPr="00557236" w:rsidRDefault="00557236" w:rsidP="00557236">
      <w:pPr>
        <w:ind w:left="360"/>
        <w:contextualSpacing/>
        <w:rPr>
          <w:rFonts w:ascii="Arial" w:hAnsi="Arial" w:cs="Arial"/>
        </w:rPr>
      </w:pPr>
    </w:p>
    <w:p w:rsidR="00557236" w:rsidRDefault="00557236" w:rsidP="00557236">
      <w:pPr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557236" w:rsidRPr="00557236" w:rsidRDefault="00557236" w:rsidP="00557236">
      <w:pPr>
        <w:ind w:left="360"/>
        <w:contextualSpacing/>
        <w:rPr>
          <w:rFonts w:ascii="Arial" w:hAnsi="Arial" w:cs="Arial"/>
        </w:rPr>
      </w:pPr>
    </w:p>
    <w:p w:rsidR="00557236" w:rsidRDefault="00557236" w:rsidP="00557236">
      <w:pPr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557236" w:rsidRPr="00557236" w:rsidRDefault="00557236" w:rsidP="00557236">
      <w:pPr>
        <w:ind w:left="360"/>
        <w:contextualSpacing/>
        <w:rPr>
          <w:rFonts w:ascii="Arial" w:hAnsi="Arial" w:cs="Arial"/>
        </w:rPr>
      </w:pPr>
    </w:p>
    <w:p w:rsidR="00557236" w:rsidRDefault="00557236" w:rsidP="00557236">
      <w:pPr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  <w:r>
        <w:rPr>
          <w:rFonts w:ascii="Arial" w:hAnsi="Arial" w:cs="Arial"/>
        </w:rPr>
        <w:t>_______________________________</w:t>
      </w:r>
    </w:p>
    <w:p w:rsidR="00557236" w:rsidRPr="00557236" w:rsidRDefault="00557236" w:rsidP="00557236">
      <w:pPr>
        <w:ind w:left="360"/>
        <w:contextualSpacing/>
        <w:rPr>
          <w:rFonts w:ascii="Arial" w:hAnsi="Arial" w:cs="Arial"/>
        </w:rPr>
      </w:pPr>
    </w:p>
    <w:p w:rsidR="00557236" w:rsidRDefault="00557236" w:rsidP="00557236">
      <w:pPr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557236" w:rsidRPr="00557236" w:rsidRDefault="00557236" w:rsidP="00557236">
      <w:pPr>
        <w:ind w:left="360"/>
        <w:contextualSpacing/>
        <w:rPr>
          <w:rFonts w:ascii="Arial" w:hAnsi="Arial" w:cs="Arial"/>
        </w:rPr>
      </w:pPr>
    </w:p>
    <w:p w:rsidR="00557236" w:rsidRDefault="00557236" w:rsidP="00557236">
      <w:pPr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557236" w:rsidRPr="00557236" w:rsidRDefault="00557236" w:rsidP="00557236">
      <w:pPr>
        <w:ind w:left="360"/>
        <w:contextualSpacing/>
        <w:rPr>
          <w:rFonts w:ascii="Arial" w:hAnsi="Arial" w:cs="Arial"/>
        </w:rPr>
      </w:pPr>
    </w:p>
    <w:p w:rsidR="00557236" w:rsidRDefault="00557236" w:rsidP="00557236">
      <w:pPr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557236" w:rsidRPr="00557236" w:rsidRDefault="00557236" w:rsidP="00557236">
      <w:pPr>
        <w:ind w:left="360"/>
        <w:contextualSpacing/>
        <w:rPr>
          <w:rFonts w:ascii="Arial" w:hAnsi="Arial" w:cs="Arial"/>
        </w:rPr>
      </w:pPr>
    </w:p>
    <w:p w:rsidR="00557236" w:rsidRDefault="00557236" w:rsidP="00557236">
      <w:pPr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557236" w:rsidRPr="00557236" w:rsidRDefault="00557236" w:rsidP="00557236">
      <w:pPr>
        <w:ind w:left="360"/>
        <w:contextualSpacing/>
        <w:rPr>
          <w:rFonts w:ascii="Arial" w:hAnsi="Arial" w:cs="Arial"/>
        </w:rPr>
      </w:pPr>
    </w:p>
    <w:p w:rsidR="00557236" w:rsidRDefault="00557236" w:rsidP="00557236">
      <w:pPr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557236" w:rsidRPr="00557236" w:rsidRDefault="00557236" w:rsidP="00557236">
      <w:pPr>
        <w:ind w:left="360"/>
        <w:contextualSpacing/>
        <w:rPr>
          <w:rFonts w:ascii="Arial" w:hAnsi="Arial" w:cs="Arial"/>
        </w:rPr>
      </w:pPr>
    </w:p>
    <w:p w:rsidR="00557236" w:rsidRDefault="00557236" w:rsidP="00557236">
      <w:pPr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557236" w:rsidRPr="00557236" w:rsidRDefault="00557236" w:rsidP="00557236">
      <w:pPr>
        <w:ind w:left="360"/>
        <w:contextualSpacing/>
        <w:rPr>
          <w:rFonts w:ascii="Arial" w:hAnsi="Arial" w:cs="Arial"/>
        </w:rPr>
      </w:pPr>
    </w:p>
    <w:p w:rsidR="00557236" w:rsidRDefault="00557236" w:rsidP="00557236">
      <w:pPr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557236" w:rsidRPr="00557236" w:rsidRDefault="00557236" w:rsidP="00557236">
      <w:pPr>
        <w:ind w:left="360"/>
        <w:contextualSpacing/>
        <w:rPr>
          <w:rFonts w:ascii="Arial" w:hAnsi="Arial" w:cs="Arial"/>
        </w:rPr>
      </w:pPr>
    </w:p>
    <w:p w:rsidR="00557236" w:rsidRDefault="00557236" w:rsidP="00557236">
      <w:pPr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557236" w:rsidRPr="00557236" w:rsidRDefault="00557236" w:rsidP="00557236">
      <w:pPr>
        <w:ind w:left="360"/>
        <w:contextualSpacing/>
        <w:rPr>
          <w:rFonts w:ascii="Arial" w:hAnsi="Arial" w:cs="Arial"/>
        </w:rPr>
      </w:pPr>
    </w:p>
    <w:p w:rsidR="00557236" w:rsidRDefault="00557236" w:rsidP="00557236">
      <w:pPr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557236" w:rsidRPr="00557236" w:rsidRDefault="00557236" w:rsidP="00557236">
      <w:pPr>
        <w:ind w:left="360"/>
        <w:contextualSpacing/>
        <w:rPr>
          <w:rFonts w:ascii="Arial" w:hAnsi="Arial" w:cs="Arial"/>
        </w:rPr>
      </w:pPr>
    </w:p>
    <w:p w:rsidR="00557236" w:rsidRDefault="00557236" w:rsidP="00557236">
      <w:pPr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557236" w:rsidRPr="00557236" w:rsidRDefault="00557236" w:rsidP="00557236">
      <w:pPr>
        <w:ind w:left="360"/>
        <w:contextualSpacing/>
        <w:rPr>
          <w:rFonts w:ascii="Arial" w:hAnsi="Arial" w:cs="Arial"/>
        </w:rPr>
      </w:pPr>
    </w:p>
    <w:p w:rsidR="00557236" w:rsidRDefault="00557236" w:rsidP="00557236">
      <w:pPr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557236" w:rsidRPr="00557236" w:rsidRDefault="00557236" w:rsidP="00557236">
      <w:pPr>
        <w:ind w:left="360"/>
        <w:contextualSpacing/>
        <w:rPr>
          <w:rFonts w:ascii="Arial" w:hAnsi="Arial" w:cs="Arial"/>
        </w:rPr>
      </w:pPr>
    </w:p>
    <w:p w:rsidR="00557236" w:rsidRDefault="00557236" w:rsidP="00557236">
      <w:pPr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557236" w:rsidRPr="00557236" w:rsidRDefault="00557236" w:rsidP="00557236">
      <w:pPr>
        <w:ind w:left="360"/>
        <w:contextualSpacing/>
        <w:rPr>
          <w:rFonts w:ascii="Arial" w:hAnsi="Arial" w:cs="Arial"/>
        </w:rPr>
      </w:pPr>
    </w:p>
    <w:p w:rsidR="00557236" w:rsidRDefault="00557236" w:rsidP="00557236">
      <w:pPr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557236" w:rsidRPr="00557236" w:rsidRDefault="00557236" w:rsidP="00557236">
      <w:pPr>
        <w:ind w:left="360"/>
        <w:contextualSpacing/>
        <w:rPr>
          <w:rFonts w:ascii="Arial" w:hAnsi="Arial" w:cs="Arial"/>
        </w:rPr>
      </w:pPr>
    </w:p>
    <w:p w:rsidR="00557236" w:rsidRDefault="00557236" w:rsidP="00557236">
      <w:pPr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557236" w:rsidRPr="00557236" w:rsidRDefault="00557236" w:rsidP="00557236">
      <w:pPr>
        <w:ind w:left="360"/>
        <w:contextualSpacing/>
        <w:rPr>
          <w:rFonts w:ascii="Arial" w:hAnsi="Arial" w:cs="Arial"/>
        </w:rPr>
      </w:pPr>
    </w:p>
    <w:p w:rsidR="00557236" w:rsidRDefault="00557236" w:rsidP="00557236">
      <w:pPr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557236" w:rsidRPr="00557236" w:rsidRDefault="00557236" w:rsidP="00557236">
      <w:pPr>
        <w:ind w:left="360"/>
        <w:contextualSpacing/>
        <w:rPr>
          <w:rFonts w:ascii="Arial" w:hAnsi="Arial" w:cs="Arial"/>
        </w:rPr>
      </w:pPr>
    </w:p>
    <w:p w:rsidR="00557236" w:rsidRDefault="00557236" w:rsidP="00557236">
      <w:pPr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557236" w:rsidRPr="00557236" w:rsidRDefault="00557236" w:rsidP="00557236">
      <w:pPr>
        <w:ind w:left="360"/>
        <w:contextualSpacing/>
        <w:rPr>
          <w:rFonts w:ascii="Arial" w:hAnsi="Arial" w:cs="Arial"/>
        </w:rPr>
      </w:pPr>
      <w:bookmarkStart w:id="0" w:name="_GoBack"/>
      <w:bookmarkEnd w:id="0"/>
    </w:p>
    <w:sectPr w:rsidR="00557236" w:rsidRPr="00557236" w:rsidSect="0055723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437CC1"/>
    <w:multiLevelType w:val="hybridMultilevel"/>
    <w:tmpl w:val="9042D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BA4941"/>
    <w:multiLevelType w:val="hybridMultilevel"/>
    <w:tmpl w:val="33ACD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236"/>
    <w:rsid w:val="005362BF"/>
    <w:rsid w:val="00557236"/>
    <w:rsid w:val="00E7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C5FA6E-70F1-4237-B7C5-30F25BF7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Anthony, Jonathan</dc:creator>
  <cp:keywords/>
  <dc:description/>
  <cp:lastModifiedBy>Anthony, Jonathan</cp:lastModifiedBy>
  <cp:revision>1</cp:revision>
  <dcterms:created xsi:type="dcterms:W3CDTF">2017-03-24T00:26:00Z</dcterms:created>
  <dcterms:modified xsi:type="dcterms:W3CDTF">2017-03-24T00:35:00Z</dcterms:modified>
</cp:coreProperties>
</file>