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2BF" w:rsidRDefault="0023795A" w:rsidP="00F06E7E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English 10 Honors</w:t>
      </w:r>
      <w:bookmarkStart w:id="0" w:name="_GoBack"/>
      <w:bookmarkEnd w:id="0"/>
    </w:p>
    <w:p w:rsidR="00F06E7E" w:rsidRDefault="00F06E7E" w:rsidP="00F06E7E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Common Summative Writing Assessment 01</w:t>
      </w:r>
    </w:p>
    <w:p w:rsidR="00F06E7E" w:rsidRDefault="00F06E7E" w:rsidP="00F06E7E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F06E7E" w:rsidRPr="00F06E7E" w:rsidTr="000943B3">
        <w:tc>
          <w:tcPr>
            <w:tcW w:w="2158" w:type="dxa"/>
          </w:tcPr>
          <w:p w:rsidR="00F06E7E" w:rsidRPr="00F06E7E" w:rsidRDefault="00F06E7E" w:rsidP="00F06E7E">
            <w:pPr>
              <w:contextualSpacing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2158" w:type="dxa"/>
          </w:tcPr>
          <w:p w:rsidR="00F06E7E" w:rsidRPr="00F06E7E" w:rsidRDefault="00F06E7E" w:rsidP="00F06E7E">
            <w:pPr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F06E7E">
              <w:rPr>
                <w:rFonts w:ascii="Arial" w:hAnsi="Arial" w:cs="Arial"/>
                <w:sz w:val="20"/>
                <w:szCs w:val="21"/>
              </w:rPr>
              <w:t>Not Meeting Expectations (0 Points)</w:t>
            </w:r>
          </w:p>
        </w:tc>
        <w:tc>
          <w:tcPr>
            <w:tcW w:w="2158" w:type="dxa"/>
            <w:vAlign w:val="center"/>
          </w:tcPr>
          <w:p w:rsidR="00F06E7E" w:rsidRPr="00F06E7E" w:rsidRDefault="00F06E7E" w:rsidP="00F06E7E">
            <w:pPr>
              <w:contextualSpacing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F06E7E">
              <w:rPr>
                <w:rFonts w:ascii="Arial" w:hAnsi="Arial" w:cs="Arial"/>
                <w:sz w:val="20"/>
                <w:szCs w:val="21"/>
              </w:rPr>
              <w:t>Approaching Proficiency (1-3 Points)</w:t>
            </w:r>
          </w:p>
        </w:tc>
        <w:tc>
          <w:tcPr>
            <w:tcW w:w="2158" w:type="dxa"/>
            <w:vAlign w:val="center"/>
          </w:tcPr>
          <w:p w:rsidR="00F06E7E" w:rsidRPr="00F06E7E" w:rsidRDefault="00F06E7E" w:rsidP="00F06E7E">
            <w:pPr>
              <w:contextualSpacing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F06E7E">
              <w:rPr>
                <w:rFonts w:ascii="Arial" w:hAnsi="Arial" w:cs="Arial"/>
                <w:sz w:val="20"/>
                <w:szCs w:val="21"/>
              </w:rPr>
              <w:t>Proficient (3.5 Points)</w:t>
            </w:r>
          </w:p>
        </w:tc>
        <w:tc>
          <w:tcPr>
            <w:tcW w:w="2158" w:type="dxa"/>
            <w:vAlign w:val="center"/>
          </w:tcPr>
          <w:p w:rsidR="00F06E7E" w:rsidRPr="00F06E7E" w:rsidRDefault="00F06E7E" w:rsidP="00F06E7E">
            <w:pPr>
              <w:contextualSpacing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F06E7E">
              <w:rPr>
                <w:rFonts w:ascii="Arial" w:hAnsi="Arial" w:cs="Arial"/>
                <w:sz w:val="20"/>
                <w:szCs w:val="21"/>
              </w:rPr>
              <w:t>Mastery (4-5  Points)</w:t>
            </w:r>
          </w:p>
        </w:tc>
      </w:tr>
      <w:tr w:rsidR="00F06E7E" w:rsidRPr="00F06E7E" w:rsidTr="000943B3">
        <w:tc>
          <w:tcPr>
            <w:tcW w:w="2158" w:type="dxa"/>
            <w:vAlign w:val="center"/>
          </w:tcPr>
          <w:p w:rsidR="00F06E7E" w:rsidRPr="00F06E7E" w:rsidRDefault="00F06E7E" w:rsidP="00F06E7E">
            <w:pPr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F06E7E">
              <w:rPr>
                <w:rFonts w:ascii="Arial" w:hAnsi="Arial" w:cs="Arial"/>
                <w:sz w:val="20"/>
                <w:szCs w:val="21"/>
              </w:rPr>
              <w:t>Elements of A Personal Narrative</w:t>
            </w:r>
          </w:p>
        </w:tc>
        <w:tc>
          <w:tcPr>
            <w:tcW w:w="2158" w:type="dxa"/>
            <w:vAlign w:val="center"/>
          </w:tcPr>
          <w:p w:rsidR="00F06E7E" w:rsidRPr="00F06E7E" w:rsidRDefault="00F06E7E" w:rsidP="00F06E7E">
            <w:pPr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F06E7E">
              <w:rPr>
                <w:rFonts w:ascii="Arial" w:hAnsi="Arial" w:cs="Arial"/>
                <w:sz w:val="20"/>
                <w:szCs w:val="21"/>
              </w:rPr>
              <w:t>Student makes no attempt to engage and orient the reader by introducing the plot, character(s), conflict(s), and setting (time and place).  Most elements are confusing and difficult to follow.</w:t>
            </w:r>
          </w:p>
        </w:tc>
        <w:tc>
          <w:tcPr>
            <w:tcW w:w="2158" w:type="dxa"/>
            <w:vAlign w:val="center"/>
          </w:tcPr>
          <w:p w:rsidR="00F06E7E" w:rsidRPr="00F06E7E" w:rsidRDefault="00F06E7E" w:rsidP="00F06E7E">
            <w:pPr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F06E7E">
              <w:rPr>
                <w:rFonts w:ascii="Arial" w:hAnsi="Arial" w:cs="Arial"/>
                <w:sz w:val="20"/>
                <w:szCs w:val="21"/>
              </w:rPr>
              <w:t>Student struggles to engage and orient the reader by introducing the plot, character(s), conflict(s), and setting (time and place).  Some elements may be confusing or difficult to follow.</w:t>
            </w:r>
          </w:p>
        </w:tc>
        <w:tc>
          <w:tcPr>
            <w:tcW w:w="2158" w:type="dxa"/>
            <w:vAlign w:val="center"/>
          </w:tcPr>
          <w:p w:rsidR="00F06E7E" w:rsidRPr="00F06E7E" w:rsidRDefault="00F06E7E" w:rsidP="00F06E7E">
            <w:pPr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F06E7E">
              <w:rPr>
                <w:rFonts w:ascii="Arial" w:hAnsi="Arial" w:cs="Arial"/>
                <w:sz w:val="20"/>
                <w:szCs w:val="21"/>
              </w:rPr>
              <w:t>Student attempts to engage and orient the reader by introducing the plot, character(s), conflict(s), and setting (time and place).</w:t>
            </w:r>
          </w:p>
        </w:tc>
        <w:tc>
          <w:tcPr>
            <w:tcW w:w="2158" w:type="dxa"/>
            <w:vAlign w:val="center"/>
          </w:tcPr>
          <w:p w:rsidR="00F06E7E" w:rsidRPr="00F06E7E" w:rsidRDefault="00F06E7E" w:rsidP="00F06E7E">
            <w:pPr>
              <w:pStyle w:val="ListParagraph"/>
              <w:ind w:left="0"/>
              <w:rPr>
                <w:rFonts w:ascii="Arial" w:hAnsi="Arial" w:cs="Arial"/>
                <w:sz w:val="20"/>
                <w:szCs w:val="21"/>
              </w:rPr>
            </w:pPr>
            <w:r w:rsidRPr="00F06E7E">
              <w:rPr>
                <w:rFonts w:ascii="Arial" w:hAnsi="Arial" w:cs="Arial"/>
                <w:sz w:val="20"/>
                <w:szCs w:val="21"/>
              </w:rPr>
              <w:t>Student engages and orients the reader by effectively introducing the plot, character(s), conflict(s), and setting (time and place).</w:t>
            </w:r>
          </w:p>
        </w:tc>
      </w:tr>
      <w:tr w:rsidR="00F06E7E" w:rsidRPr="00F06E7E" w:rsidTr="000943B3">
        <w:tc>
          <w:tcPr>
            <w:tcW w:w="2158" w:type="dxa"/>
            <w:vAlign w:val="center"/>
          </w:tcPr>
          <w:p w:rsidR="00F06E7E" w:rsidRPr="00F06E7E" w:rsidRDefault="00F06E7E" w:rsidP="00F06E7E">
            <w:pPr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F06E7E">
              <w:rPr>
                <w:rFonts w:ascii="Arial" w:hAnsi="Arial" w:cs="Arial"/>
                <w:sz w:val="20"/>
                <w:szCs w:val="21"/>
              </w:rPr>
              <w:t>Sequence and Chronological Order</w:t>
            </w:r>
          </w:p>
        </w:tc>
        <w:tc>
          <w:tcPr>
            <w:tcW w:w="2158" w:type="dxa"/>
            <w:vAlign w:val="center"/>
          </w:tcPr>
          <w:p w:rsidR="00F06E7E" w:rsidRPr="00F06E7E" w:rsidRDefault="00F06E7E" w:rsidP="00F06E7E">
            <w:pPr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F06E7E">
              <w:rPr>
                <w:rFonts w:ascii="Arial" w:hAnsi="Arial" w:cs="Arial"/>
                <w:sz w:val="20"/>
                <w:szCs w:val="21"/>
              </w:rPr>
              <w:t>Student makes no attempt to present the story in chronological order.  Narrative is not about a singular event.</w:t>
            </w:r>
          </w:p>
        </w:tc>
        <w:tc>
          <w:tcPr>
            <w:tcW w:w="2158" w:type="dxa"/>
            <w:vAlign w:val="center"/>
          </w:tcPr>
          <w:p w:rsidR="00F06E7E" w:rsidRPr="00F06E7E" w:rsidRDefault="00F06E7E" w:rsidP="00F06E7E">
            <w:pPr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F06E7E">
              <w:rPr>
                <w:rFonts w:ascii="Arial" w:hAnsi="Arial" w:cs="Arial"/>
                <w:sz w:val="20"/>
                <w:szCs w:val="21"/>
              </w:rPr>
              <w:t>Student struggles to sequence the story; some elements do not flow chronologically.  Narrative does not follow a singular event but rather several smaller events that the reader is left to connect.</w:t>
            </w:r>
          </w:p>
        </w:tc>
        <w:tc>
          <w:tcPr>
            <w:tcW w:w="2158" w:type="dxa"/>
            <w:vAlign w:val="center"/>
          </w:tcPr>
          <w:p w:rsidR="00F06E7E" w:rsidRPr="00F06E7E" w:rsidRDefault="00F06E7E" w:rsidP="00F06E7E">
            <w:pPr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F06E7E">
              <w:rPr>
                <w:rFonts w:ascii="Arial" w:hAnsi="Arial" w:cs="Arial"/>
                <w:sz w:val="20"/>
                <w:szCs w:val="21"/>
              </w:rPr>
              <w:t>Student attempts to sequence the story with a chronological progression throughout.  Narrative follows a singular event that is overshadowed by other distracting events.</w:t>
            </w:r>
          </w:p>
        </w:tc>
        <w:tc>
          <w:tcPr>
            <w:tcW w:w="2158" w:type="dxa"/>
            <w:vAlign w:val="center"/>
          </w:tcPr>
          <w:p w:rsidR="00F06E7E" w:rsidRPr="00F06E7E" w:rsidRDefault="00F06E7E" w:rsidP="00F06E7E">
            <w:pPr>
              <w:pStyle w:val="ListParagraph"/>
              <w:ind w:left="0"/>
              <w:rPr>
                <w:rFonts w:ascii="Arial" w:hAnsi="Arial" w:cs="Arial"/>
                <w:sz w:val="20"/>
                <w:szCs w:val="21"/>
              </w:rPr>
            </w:pPr>
            <w:r w:rsidRPr="00F06E7E">
              <w:rPr>
                <w:rFonts w:ascii="Arial" w:hAnsi="Arial" w:cs="Arial"/>
                <w:sz w:val="20"/>
                <w:szCs w:val="21"/>
              </w:rPr>
              <w:t>Student effectively sequences the story with a chronological progression throughout.  Narrative follows a singular event that is easy to identify.</w:t>
            </w:r>
          </w:p>
        </w:tc>
      </w:tr>
      <w:tr w:rsidR="00F06E7E" w:rsidRPr="00F06E7E" w:rsidTr="000943B3">
        <w:tc>
          <w:tcPr>
            <w:tcW w:w="2158" w:type="dxa"/>
            <w:vAlign w:val="center"/>
          </w:tcPr>
          <w:p w:rsidR="00F06E7E" w:rsidRPr="00F06E7E" w:rsidRDefault="00F06E7E" w:rsidP="00F06E7E">
            <w:pPr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F06E7E">
              <w:rPr>
                <w:rFonts w:ascii="Arial" w:hAnsi="Arial" w:cs="Arial"/>
                <w:sz w:val="20"/>
                <w:szCs w:val="21"/>
              </w:rPr>
              <w:t>Narrative Techniques:  Dialogue</w:t>
            </w:r>
          </w:p>
        </w:tc>
        <w:tc>
          <w:tcPr>
            <w:tcW w:w="2158" w:type="dxa"/>
            <w:vAlign w:val="center"/>
          </w:tcPr>
          <w:p w:rsidR="00F06E7E" w:rsidRPr="00F06E7E" w:rsidRDefault="00F06E7E" w:rsidP="00F06E7E">
            <w:pPr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F06E7E">
              <w:rPr>
                <w:rFonts w:ascii="Arial" w:hAnsi="Arial" w:cs="Arial"/>
                <w:sz w:val="20"/>
                <w:szCs w:val="21"/>
              </w:rPr>
              <w:t>Student makes no attempt to use dialogue appropriate to their characters and the narrative.</w:t>
            </w:r>
          </w:p>
        </w:tc>
        <w:tc>
          <w:tcPr>
            <w:tcW w:w="2158" w:type="dxa"/>
            <w:vAlign w:val="center"/>
          </w:tcPr>
          <w:p w:rsidR="00F06E7E" w:rsidRPr="00F06E7E" w:rsidRDefault="00F06E7E" w:rsidP="00F06E7E">
            <w:pPr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F06E7E">
              <w:rPr>
                <w:rFonts w:ascii="Arial" w:hAnsi="Arial" w:cs="Arial"/>
                <w:sz w:val="20"/>
                <w:szCs w:val="21"/>
              </w:rPr>
              <w:t>Student struggles to use dialogue appropriate to their characters and the narrative.</w:t>
            </w:r>
          </w:p>
        </w:tc>
        <w:tc>
          <w:tcPr>
            <w:tcW w:w="2158" w:type="dxa"/>
            <w:vAlign w:val="center"/>
          </w:tcPr>
          <w:p w:rsidR="00F06E7E" w:rsidRPr="00F06E7E" w:rsidRDefault="00F06E7E" w:rsidP="00F06E7E">
            <w:pPr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F06E7E">
              <w:rPr>
                <w:rFonts w:ascii="Arial" w:hAnsi="Arial" w:cs="Arial"/>
                <w:sz w:val="20"/>
                <w:szCs w:val="21"/>
              </w:rPr>
              <w:t>Student attempts to use dialogue appropriate to their characters and the narrative.</w:t>
            </w:r>
          </w:p>
        </w:tc>
        <w:tc>
          <w:tcPr>
            <w:tcW w:w="2158" w:type="dxa"/>
            <w:vAlign w:val="center"/>
          </w:tcPr>
          <w:p w:rsidR="00F06E7E" w:rsidRPr="00F06E7E" w:rsidRDefault="00F06E7E" w:rsidP="00F06E7E">
            <w:pPr>
              <w:pStyle w:val="ListParagraph"/>
              <w:ind w:left="0"/>
              <w:rPr>
                <w:rFonts w:ascii="Arial" w:hAnsi="Arial" w:cs="Arial"/>
                <w:sz w:val="20"/>
                <w:szCs w:val="21"/>
              </w:rPr>
            </w:pPr>
            <w:r w:rsidRPr="00F06E7E">
              <w:rPr>
                <w:rFonts w:ascii="Arial" w:hAnsi="Arial" w:cs="Arial"/>
                <w:sz w:val="20"/>
                <w:szCs w:val="21"/>
              </w:rPr>
              <w:t>Student effectively uses dialogue appropriate to their characters and the narrative in a convincing manner.</w:t>
            </w:r>
          </w:p>
        </w:tc>
      </w:tr>
      <w:tr w:rsidR="00F06E7E" w:rsidRPr="00F06E7E" w:rsidTr="000943B3">
        <w:tc>
          <w:tcPr>
            <w:tcW w:w="2158" w:type="dxa"/>
            <w:vAlign w:val="center"/>
          </w:tcPr>
          <w:p w:rsidR="00F06E7E" w:rsidRPr="00F06E7E" w:rsidRDefault="00F06E7E" w:rsidP="00F06E7E">
            <w:pPr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F06E7E">
              <w:rPr>
                <w:rFonts w:ascii="Arial" w:hAnsi="Arial" w:cs="Arial"/>
                <w:sz w:val="20"/>
                <w:szCs w:val="21"/>
              </w:rPr>
              <w:t>Narrative Techniques:  Details and Descriptions</w:t>
            </w:r>
          </w:p>
        </w:tc>
        <w:tc>
          <w:tcPr>
            <w:tcW w:w="2158" w:type="dxa"/>
            <w:vAlign w:val="center"/>
          </w:tcPr>
          <w:p w:rsidR="00F06E7E" w:rsidRPr="00F06E7E" w:rsidRDefault="00F06E7E" w:rsidP="00F06E7E">
            <w:pPr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F06E7E">
              <w:rPr>
                <w:rFonts w:ascii="Arial" w:hAnsi="Arial" w:cs="Arial"/>
                <w:sz w:val="20"/>
                <w:szCs w:val="21"/>
              </w:rPr>
              <w:t>Student makes no attempt to use description to create an engaging and realistic narrative.</w:t>
            </w:r>
          </w:p>
        </w:tc>
        <w:tc>
          <w:tcPr>
            <w:tcW w:w="2158" w:type="dxa"/>
            <w:vAlign w:val="center"/>
          </w:tcPr>
          <w:p w:rsidR="00F06E7E" w:rsidRPr="00F06E7E" w:rsidRDefault="00F06E7E" w:rsidP="00F06E7E">
            <w:pPr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F06E7E">
              <w:rPr>
                <w:rFonts w:ascii="Arial" w:hAnsi="Arial" w:cs="Arial"/>
                <w:sz w:val="20"/>
                <w:szCs w:val="21"/>
              </w:rPr>
              <w:t>Student struggles with using description to create an engaging and realistic narrative.</w:t>
            </w:r>
          </w:p>
        </w:tc>
        <w:tc>
          <w:tcPr>
            <w:tcW w:w="2158" w:type="dxa"/>
            <w:vAlign w:val="center"/>
          </w:tcPr>
          <w:p w:rsidR="00F06E7E" w:rsidRPr="00F06E7E" w:rsidRDefault="00F06E7E" w:rsidP="00F06E7E">
            <w:pPr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F06E7E">
              <w:rPr>
                <w:rFonts w:ascii="Arial" w:hAnsi="Arial" w:cs="Arial"/>
                <w:sz w:val="20"/>
                <w:szCs w:val="21"/>
              </w:rPr>
              <w:t>Student attempts to use description to create an engaging and realistic narrative.</w:t>
            </w:r>
          </w:p>
        </w:tc>
        <w:tc>
          <w:tcPr>
            <w:tcW w:w="2158" w:type="dxa"/>
            <w:vAlign w:val="center"/>
          </w:tcPr>
          <w:p w:rsidR="00F06E7E" w:rsidRPr="00F06E7E" w:rsidRDefault="00F06E7E" w:rsidP="00F06E7E">
            <w:pPr>
              <w:pStyle w:val="ListParagraph"/>
              <w:ind w:left="0"/>
              <w:rPr>
                <w:rFonts w:ascii="Arial" w:hAnsi="Arial" w:cs="Arial"/>
                <w:sz w:val="20"/>
                <w:szCs w:val="21"/>
              </w:rPr>
            </w:pPr>
            <w:r w:rsidRPr="00F06E7E">
              <w:rPr>
                <w:rFonts w:ascii="Arial" w:hAnsi="Arial" w:cs="Arial"/>
                <w:sz w:val="20"/>
                <w:szCs w:val="21"/>
              </w:rPr>
              <w:t>Student effectively uses description to create an engaging and realistic narrative.</w:t>
            </w:r>
          </w:p>
        </w:tc>
      </w:tr>
      <w:tr w:rsidR="00F06E7E" w:rsidRPr="00F06E7E" w:rsidTr="000943B3">
        <w:tc>
          <w:tcPr>
            <w:tcW w:w="2158" w:type="dxa"/>
            <w:vAlign w:val="center"/>
          </w:tcPr>
          <w:p w:rsidR="00F06E7E" w:rsidRPr="00F06E7E" w:rsidRDefault="00F06E7E" w:rsidP="00F06E7E">
            <w:pPr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F06E7E">
              <w:rPr>
                <w:rFonts w:ascii="Arial" w:hAnsi="Arial" w:cs="Arial"/>
                <w:sz w:val="20"/>
                <w:szCs w:val="21"/>
              </w:rPr>
              <w:t>Narrative Techniques:  Point of View</w:t>
            </w:r>
          </w:p>
        </w:tc>
        <w:tc>
          <w:tcPr>
            <w:tcW w:w="2158" w:type="dxa"/>
            <w:vAlign w:val="center"/>
          </w:tcPr>
          <w:p w:rsidR="00F06E7E" w:rsidRPr="00F06E7E" w:rsidRDefault="00F06E7E" w:rsidP="00F06E7E">
            <w:pPr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F06E7E">
              <w:rPr>
                <w:rFonts w:ascii="Arial" w:hAnsi="Arial" w:cs="Arial"/>
                <w:sz w:val="20"/>
                <w:szCs w:val="21"/>
              </w:rPr>
              <w:t>Failure to use first person point of view.</w:t>
            </w:r>
          </w:p>
        </w:tc>
        <w:tc>
          <w:tcPr>
            <w:tcW w:w="2158" w:type="dxa"/>
            <w:vAlign w:val="center"/>
          </w:tcPr>
          <w:p w:rsidR="00F06E7E" w:rsidRPr="00F06E7E" w:rsidRDefault="00F06E7E" w:rsidP="00F06E7E">
            <w:pPr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F06E7E">
              <w:rPr>
                <w:rFonts w:ascii="Arial" w:hAnsi="Arial" w:cs="Arial"/>
                <w:sz w:val="20"/>
                <w:szCs w:val="21"/>
              </w:rPr>
              <w:t>Sporadic usage of first person point of view.</w:t>
            </w:r>
          </w:p>
        </w:tc>
        <w:tc>
          <w:tcPr>
            <w:tcW w:w="2158" w:type="dxa"/>
            <w:vAlign w:val="center"/>
          </w:tcPr>
          <w:p w:rsidR="00F06E7E" w:rsidRPr="00F06E7E" w:rsidRDefault="00F06E7E" w:rsidP="00F06E7E">
            <w:pPr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F06E7E">
              <w:rPr>
                <w:rFonts w:ascii="Arial" w:hAnsi="Arial" w:cs="Arial"/>
                <w:sz w:val="20"/>
                <w:szCs w:val="21"/>
              </w:rPr>
              <w:t>First person point of view is mostly clear and appropriate.</w:t>
            </w:r>
          </w:p>
        </w:tc>
        <w:tc>
          <w:tcPr>
            <w:tcW w:w="2158" w:type="dxa"/>
            <w:vAlign w:val="center"/>
          </w:tcPr>
          <w:p w:rsidR="00F06E7E" w:rsidRPr="00F06E7E" w:rsidRDefault="00F06E7E" w:rsidP="00F06E7E">
            <w:pPr>
              <w:pStyle w:val="ListParagraph"/>
              <w:ind w:left="0"/>
              <w:rPr>
                <w:rFonts w:ascii="Arial" w:hAnsi="Arial" w:cs="Arial"/>
                <w:sz w:val="20"/>
                <w:szCs w:val="21"/>
              </w:rPr>
            </w:pPr>
            <w:r w:rsidRPr="00F06E7E">
              <w:rPr>
                <w:rFonts w:ascii="Arial" w:hAnsi="Arial" w:cs="Arial"/>
                <w:sz w:val="20"/>
                <w:szCs w:val="21"/>
              </w:rPr>
              <w:t>First person point of view is clear, appropriate, and consistent.</w:t>
            </w:r>
          </w:p>
        </w:tc>
      </w:tr>
      <w:tr w:rsidR="00F06E7E" w:rsidRPr="00F06E7E" w:rsidTr="000943B3">
        <w:tc>
          <w:tcPr>
            <w:tcW w:w="2158" w:type="dxa"/>
            <w:vAlign w:val="center"/>
          </w:tcPr>
          <w:p w:rsidR="00F06E7E" w:rsidRPr="00F06E7E" w:rsidRDefault="00F06E7E" w:rsidP="00F06E7E">
            <w:pPr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F06E7E">
              <w:rPr>
                <w:rFonts w:ascii="Arial" w:hAnsi="Arial" w:cs="Arial"/>
                <w:sz w:val="20"/>
                <w:szCs w:val="21"/>
              </w:rPr>
              <w:t>Narrative Techniques:  Reflection</w:t>
            </w:r>
          </w:p>
        </w:tc>
        <w:tc>
          <w:tcPr>
            <w:tcW w:w="2158" w:type="dxa"/>
            <w:vAlign w:val="center"/>
          </w:tcPr>
          <w:p w:rsidR="00F06E7E" w:rsidRPr="00F06E7E" w:rsidRDefault="00F06E7E" w:rsidP="00F06E7E">
            <w:pPr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F06E7E">
              <w:rPr>
                <w:rFonts w:ascii="Arial" w:hAnsi="Arial" w:cs="Arial"/>
                <w:sz w:val="20"/>
                <w:szCs w:val="21"/>
              </w:rPr>
              <w:t>Reflection fails to include overall change.</w:t>
            </w:r>
          </w:p>
        </w:tc>
        <w:tc>
          <w:tcPr>
            <w:tcW w:w="2158" w:type="dxa"/>
            <w:vAlign w:val="center"/>
          </w:tcPr>
          <w:p w:rsidR="00F06E7E" w:rsidRPr="00F06E7E" w:rsidRDefault="00F06E7E" w:rsidP="00F06E7E">
            <w:pPr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F06E7E">
              <w:rPr>
                <w:rFonts w:ascii="Arial" w:hAnsi="Arial" w:cs="Arial"/>
                <w:sz w:val="20"/>
                <w:szCs w:val="21"/>
              </w:rPr>
              <w:t>Reflection does not include overall change and does not convey the theme of the narrative.</w:t>
            </w:r>
          </w:p>
        </w:tc>
        <w:tc>
          <w:tcPr>
            <w:tcW w:w="2158" w:type="dxa"/>
            <w:vAlign w:val="center"/>
          </w:tcPr>
          <w:p w:rsidR="00F06E7E" w:rsidRPr="00F06E7E" w:rsidRDefault="00F06E7E" w:rsidP="00F06E7E">
            <w:pPr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F06E7E">
              <w:rPr>
                <w:rFonts w:ascii="Arial" w:hAnsi="Arial" w:cs="Arial"/>
                <w:sz w:val="20"/>
                <w:szCs w:val="21"/>
              </w:rPr>
              <w:t>Reflection attempts to include overall change as demonstrated in the plot that conveys the theme of the narrative.</w:t>
            </w:r>
          </w:p>
        </w:tc>
        <w:tc>
          <w:tcPr>
            <w:tcW w:w="2158" w:type="dxa"/>
            <w:vAlign w:val="center"/>
          </w:tcPr>
          <w:p w:rsidR="00F06E7E" w:rsidRPr="00F06E7E" w:rsidRDefault="00F06E7E" w:rsidP="00F06E7E">
            <w:pPr>
              <w:pStyle w:val="ListParagraph"/>
              <w:ind w:left="0"/>
              <w:rPr>
                <w:rFonts w:ascii="Arial" w:hAnsi="Arial" w:cs="Arial"/>
                <w:sz w:val="20"/>
                <w:szCs w:val="21"/>
              </w:rPr>
            </w:pPr>
            <w:r w:rsidRPr="00F06E7E">
              <w:rPr>
                <w:rFonts w:ascii="Arial" w:hAnsi="Arial" w:cs="Arial"/>
                <w:sz w:val="20"/>
                <w:szCs w:val="21"/>
              </w:rPr>
              <w:t>Reflection includes overall change as demonstrated clearly in the plot that conveys the theme of the narrative.</w:t>
            </w:r>
          </w:p>
        </w:tc>
      </w:tr>
      <w:tr w:rsidR="00F06E7E" w:rsidRPr="00F06E7E" w:rsidTr="000943B3">
        <w:tc>
          <w:tcPr>
            <w:tcW w:w="2158" w:type="dxa"/>
            <w:vAlign w:val="center"/>
          </w:tcPr>
          <w:p w:rsidR="00F06E7E" w:rsidRPr="00F06E7E" w:rsidRDefault="00F06E7E" w:rsidP="00F06E7E">
            <w:pPr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F06E7E">
              <w:rPr>
                <w:rFonts w:ascii="Arial" w:hAnsi="Arial" w:cs="Arial"/>
                <w:sz w:val="20"/>
                <w:szCs w:val="21"/>
              </w:rPr>
              <w:t>Standard English</w:t>
            </w:r>
          </w:p>
        </w:tc>
        <w:tc>
          <w:tcPr>
            <w:tcW w:w="2158" w:type="dxa"/>
            <w:vAlign w:val="center"/>
          </w:tcPr>
          <w:p w:rsidR="00F06E7E" w:rsidRPr="00F06E7E" w:rsidRDefault="00F06E7E" w:rsidP="00F06E7E">
            <w:pPr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F06E7E">
              <w:rPr>
                <w:rFonts w:ascii="Arial" w:hAnsi="Arial" w:cs="Arial"/>
                <w:sz w:val="20"/>
                <w:szCs w:val="21"/>
              </w:rPr>
              <w:t>Student does not demonstrate understanding of the conventions of Standard English.  Frequent errors distract from meaning.</w:t>
            </w:r>
          </w:p>
        </w:tc>
        <w:tc>
          <w:tcPr>
            <w:tcW w:w="2158" w:type="dxa"/>
            <w:vAlign w:val="center"/>
          </w:tcPr>
          <w:p w:rsidR="00F06E7E" w:rsidRPr="00F06E7E" w:rsidRDefault="00F06E7E" w:rsidP="00F06E7E">
            <w:pPr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F06E7E">
              <w:rPr>
                <w:rFonts w:ascii="Arial" w:hAnsi="Arial" w:cs="Arial"/>
                <w:sz w:val="20"/>
                <w:szCs w:val="21"/>
              </w:rPr>
              <w:t>Student does not demonstrate understanding of the conventions of Standard English.  Several errors detract from meaning.</w:t>
            </w:r>
          </w:p>
        </w:tc>
        <w:tc>
          <w:tcPr>
            <w:tcW w:w="2158" w:type="dxa"/>
            <w:vAlign w:val="center"/>
          </w:tcPr>
          <w:p w:rsidR="00F06E7E" w:rsidRPr="00F06E7E" w:rsidRDefault="00F06E7E" w:rsidP="00F06E7E">
            <w:pPr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F06E7E">
              <w:rPr>
                <w:rFonts w:ascii="Arial" w:hAnsi="Arial" w:cs="Arial"/>
                <w:sz w:val="20"/>
                <w:szCs w:val="21"/>
              </w:rPr>
              <w:t>Student demonstrates understanding of the conventions of Standard English.  Some errors are present but overall meaning is intact.</w:t>
            </w:r>
          </w:p>
        </w:tc>
        <w:tc>
          <w:tcPr>
            <w:tcW w:w="2158" w:type="dxa"/>
            <w:vAlign w:val="center"/>
          </w:tcPr>
          <w:p w:rsidR="00F06E7E" w:rsidRPr="00F06E7E" w:rsidRDefault="00F06E7E" w:rsidP="00F06E7E">
            <w:pPr>
              <w:pStyle w:val="ListParagraph"/>
              <w:ind w:left="0"/>
              <w:rPr>
                <w:rFonts w:ascii="Arial" w:hAnsi="Arial" w:cs="Arial"/>
                <w:sz w:val="20"/>
                <w:szCs w:val="21"/>
              </w:rPr>
            </w:pPr>
            <w:r w:rsidRPr="00F06E7E">
              <w:rPr>
                <w:rFonts w:ascii="Arial" w:hAnsi="Arial" w:cs="Arial"/>
                <w:sz w:val="20"/>
                <w:szCs w:val="21"/>
              </w:rPr>
              <w:t>Student demonstrates command of the conventions of Standard English.  Errors are rare and do not detract from meaning.</w:t>
            </w:r>
          </w:p>
        </w:tc>
      </w:tr>
    </w:tbl>
    <w:p w:rsidR="00F06E7E" w:rsidRDefault="00F06E7E" w:rsidP="00F06E7E">
      <w:pPr>
        <w:contextualSpacing/>
        <w:rPr>
          <w:rFonts w:ascii="Arial" w:hAnsi="Arial" w:cs="Arial"/>
        </w:rPr>
      </w:pPr>
    </w:p>
    <w:p w:rsidR="00F06E7E" w:rsidRDefault="00F06E7E" w:rsidP="00F06E7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Student Name:  ___________________________________________</w:t>
      </w:r>
      <w:proofErr w:type="gramStart"/>
      <w:r>
        <w:rPr>
          <w:rFonts w:ascii="Arial" w:hAnsi="Arial" w:cs="Arial"/>
        </w:rPr>
        <w:t>_  Student</w:t>
      </w:r>
      <w:proofErr w:type="gramEnd"/>
      <w:r>
        <w:rPr>
          <w:rFonts w:ascii="Arial" w:hAnsi="Arial" w:cs="Arial"/>
        </w:rPr>
        <w:t xml:space="preserve"> Score:  __________</w:t>
      </w:r>
    </w:p>
    <w:sectPr w:rsidR="00F06E7E" w:rsidSect="00F06E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7E"/>
    <w:rsid w:val="0023795A"/>
    <w:rsid w:val="005131A5"/>
    <w:rsid w:val="005362BF"/>
    <w:rsid w:val="00E77AEA"/>
    <w:rsid w:val="00F0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75DC2F-1394-4D75-AEEB-BDFE01294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6E7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6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Anthony, Jonathan</dc:creator>
  <cp:keywords/>
  <dc:description/>
  <cp:lastModifiedBy>Anthony, Jonathan</cp:lastModifiedBy>
  <cp:revision>2</cp:revision>
  <dcterms:created xsi:type="dcterms:W3CDTF">2017-08-22T19:50:00Z</dcterms:created>
  <dcterms:modified xsi:type="dcterms:W3CDTF">2017-08-29T17:45:00Z</dcterms:modified>
</cp:coreProperties>
</file>